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DDF9">
      <w:pPr>
        <w:wordWrap w:val="0"/>
        <w:spacing w:before="0" w:after="0" w:line="191" w:lineRule="auto"/>
        <w:jc w:val="center"/>
        <w:rPr>
          <w:sz w:val="38"/>
        </w:rPr>
      </w:pPr>
      <w:bookmarkStart w:id="0" w:name="_GoBack"/>
      <w:r>
        <w:rPr>
          <w:rFonts w:hint="eastAsia" w:ascii="宋体" w:hAnsi="宋体" w:eastAsia="宋体"/>
          <w:b/>
          <w:color w:val="000000"/>
          <w:sz w:val="38"/>
        </w:rPr>
        <w:t>学生／教职员工结核病健康体检表</w:t>
      </w:r>
      <w:bookmarkEnd w:id="0"/>
      <w:r>
        <w:rPr>
          <w:rFonts w:hint="eastAsia" w:ascii="宋体" w:hAnsi="宋体" w:eastAsia="宋体"/>
          <w:b/>
          <w:color w:val="000000"/>
          <w:sz w:val="38"/>
        </w:rPr>
        <w:t>（正面）</w:t>
      </w:r>
    </w:p>
    <w:p w14:paraId="14114EF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E749DE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19A75A6">
      <w:pPr>
        <w:wordWrap w:val="0"/>
        <w:spacing w:before="0" w:after="0" w:line="239" w:lineRule="auto"/>
        <w:ind w:firstLine="28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20"/>
        </w:rPr>
        <w:t>市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20"/>
        </w:rPr>
        <w:t>县（区）</w:t>
      </w:r>
      <w:r>
        <w:rPr>
          <w:rFonts w:hint="eastAsia" w:ascii="Calibri" w:hAnsi="Calibri" w:eastAsia="Calibri"/>
          <w:color w:val="000000"/>
          <w:sz w:val="20"/>
          <w:u w:val="single"/>
        </w:rPr>
        <w:t xml:space="preserve">                      </w:t>
      </w:r>
      <w:r>
        <w:rPr>
          <w:rFonts w:hint="eastAsia" w:ascii="宋体" w:hAnsi="宋体" w:eastAsia="宋体"/>
          <w:color w:val="000000"/>
          <w:sz w:val="20"/>
        </w:rPr>
        <w:t>学校</w:t>
      </w:r>
    </w:p>
    <w:p w14:paraId="065B04D8">
      <w:pPr>
        <w:wordWrap w:val="0"/>
        <w:spacing w:before="0" w:after="0" w:line="124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980"/>
        <w:gridCol w:w="760"/>
        <w:gridCol w:w="640"/>
        <w:gridCol w:w="280"/>
        <w:gridCol w:w="1200"/>
        <w:gridCol w:w="1180"/>
        <w:gridCol w:w="120"/>
        <w:gridCol w:w="2000"/>
        <w:gridCol w:w="1240"/>
      </w:tblGrid>
      <w:tr w14:paraId="216B89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BA581">
            <w:pPr>
              <w:spacing w:before="1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775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30411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BCFF8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□男 □女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00AAC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出生日期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4970F5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 月   日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5FCB9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537D5AA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A6573A4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D00C776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DE517DE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免冠一寸</w:t>
            </w:r>
          </w:p>
          <w:p w14:paraId="7179D71E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照片</w:t>
            </w:r>
          </w:p>
        </w:tc>
      </w:tr>
      <w:tr w14:paraId="5DA380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7F94B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F20F65C">
            <w:pPr>
              <w:spacing w:before="19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E30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631FE">
            <w:pPr>
              <w:spacing w:before="2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籍贯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9E3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5517AC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742C374">
            <w:pPr>
              <w:spacing w:before="0" w:after="0" w:line="235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职业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FD9397">
            <w:pPr>
              <w:spacing w:before="0" w:after="0" w:line="273" w:lineRule="auto"/>
              <w:ind w:left="125" w:right="305"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□托幼儿童口学生□教师□其他教职工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4C8AD"/>
        </w:tc>
      </w:tr>
      <w:tr w14:paraId="6B8B3B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7354D">
            <w:pPr>
              <w:spacing w:before="40" w:after="0" w:line="37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原毕业院校及班级</w:t>
            </w:r>
          </w:p>
        </w:tc>
        <w:tc>
          <w:tcPr>
            <w:tcW w:w="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6BDF9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0123522">
            <w:pPr>
              <w:spacing w:before="0" w:after="0" w:line="235" w:lineRule="auto"/>
              <w:jc w:val="center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6D41A">
            <w:pPr>
              <w:spacing w:before="107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现所在学校及班级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D66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9402C"/>
        </w:tc>
      </w:tr>
      <w:tr w14:paraId="7E7CAB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324EB">
            <w:pPr>
              <w:spacing w:before="0" w:after="0" w:line="25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家庭现住址</w:t>
            </w:r>
          </w:p>
        </w:tc>
        <w:tc>
          <w:tcPr>
            <w:tcW w:w="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219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EB2B3">
            <w:pPr>
              <w:spacing w:before="15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532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40B6D"/>
        </w:tc>
      </w:tr>
      <w:tr w14:paraId="110AD8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E0D614">
            <w:pPr>
              <w:spacing w:before="27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既往结核病史</w:t>
            </w:r>
          </w:p>
        </w:tc>
        <w:tc>
          <w:tcPr>
            <w:tcW w:w="84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CC3F3B">
            <w:pPr>
              <w:spacing w:before="210" w:after="0" w:line="239" w:lineRule="auto"/>
              <w:ind w:firstLine="124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    □有（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月于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确诊</w:t>
            </w:r>
            <w:r>
              <w:rPr>
                <w:rFonts w:hint="eastAsia" w:ascii="Calibri" w:hAnsi="Calibri" w:eastAsia="Calibri"/>
                <w:color w:val="000000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结核病）</w:t>
            </w:r>
          </w:p>
        </w:tc>
      </w:tr>
      <w:tr w14:paraId="6EF12F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79C13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58EB563">
            <w:pPr>
              <w:spacing w:before="68" w:after="0" w:line="383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结核病密切接触史</w:t>
            </w:r>
          </w:p>
        </w:tc>
        <w:tc>
          <w:tcPr>
            <w:tcW w:w="26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32FA08">
            <w:pPr>
              <w:spacing w:before="0" w:after="0" w:line="230" w:lineRule="auto"/>
              <w:ind w:firstLine="124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</w:t>
            </w:r>
          </w:p>
          <w:p w14:paraId="69D0C0DA">
            <w:pPr>
              <w:spacing w:before="81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□有（填写与患者关系）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C1055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A961717">
            <w:pPr>
              <w:spacing w:before="136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肺结核可疑症状</w:t>
            </w:r>
          </w:p>
        </w:tc>
        <w:tc>
          <w:tcPr>
            <w:tcW w:w="3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0F7887">
            <w:pPr>
              <w:spacing w:before="1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□无</w:t>
            </w:r>
          </w:p>
          <w:p w14:paraId="573F24BD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□咳嗽咳痰≥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周</w:t>
            </w:r>
          </w:p>
          <w:p w14:paraId="177BE969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□咳嗽咳痰＜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周</w:t>
            </w:r>
          </w:p>
          <w:p w14:paraId="306B7B14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□咳血或血痰</w:t>
            </w:r>
          </w:p>
          <w:p w14:paraId="582C8490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□其他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(                    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44D494">
            <w:pPr>
              <w:spacing w:before="1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1F258E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5CD9"/>
        </w:tc>
        <w:tc>
          <w:tcPr>
            <w:tcW w:w="26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F254C"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187A"/>
        </w:tc>
        <w:tc>
          <w:tcPr>
            <w:tcW w:w="3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E29D"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B36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DB3A7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9B1A2C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56C65FD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4281543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1C181A8">
            <w:pPr>
              <w:spacing w:before="33" w:after="0" w:line="287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潜伏感染检测＊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90CD0">
            <w:pPr>
              <w:spacing w:before="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检测方法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AB3B6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检测</w:t>
            </w:r>
          </w:p>
          <w:p w14:paraId="77BC6F34">
            <w:pPr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6DD89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报告</w:t>
            </w:r>
          </w:p>
          <w:p w14:paraId="19E6AEEF">
            <w:pPr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80F264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检查结果</w:t>
            </w:r>
          </w:p>
          <w:p w14:paraId="25EC81CD">
            <w:pPr>
              <w:spacing w:before="5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(mm)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C7123">
            <w:pPr>
              <w:spacing w:before="19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局部反应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F0558">
            <w:pPr>
              <w:spacing w:before="190" w:after="0" w:line="239" w:lineRule="auto"/>
              <w:ind w:firstLine="58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结果判定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B50C7">
            <w:pPr>
              <w:spacing w:before="1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747E95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278F7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87343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40EF465">
            <w:pPr>
              <w:spacing w:before="0" w:after="0" w:line="201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□TST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90E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C12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0698C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41B20F3">
            <w:pPr>
              <w:spacing w:before="19" w:after="0" w:line="239" w:lineRule="auto"/>
              <w:ind w:firstLine="115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横径：</w:t>
            </w:r>
          </w:p>
          <w:p w14:paraId="0764A51F">
            <w:pPr>
              <w:spacing w:before="60" w:after="0" w:line="239" w:lineRule="auto"/>
              <w:ind w:firstLine="115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纵径：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28059">
            <w:pPr>
              <w:spacing w:before="1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□双圈</w:t>
            </w:r>
          </w:p>
          <w:p w14:paraId="6EEA1488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□水泡</w:t>
            </w:r>
          </w:p>
          <w:p w14:paraId="61C78102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□坏死</w:t>
            </w:r>
          </w:p>
          <w:p w14:paraId="047F7D18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□淋巴管</w:t>
            </w:r>
          </w:p>
          <w:p w14:paraId="6D3F9F3D">
            <w:pPr>
              <w:spacing w:before="60" w:after="0" w:line="239" w:lineRule="auto"/>
              <w:ind w:firstLine="1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炎□其他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00DC3">
            <w:pPr>
              <w:spacing w:before="0" w:after="0" w:line="230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</w:t>
            </w:r>
          </w:p>
          <w:p w14:paraId="28C7D99B">
            <w:pPr>
              <w:spacing w:before="61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□一般阳性</w:t>
            </w:r>
          </w:p>
          <w:p w14:paraId="432B956A">
            <w:pPr>
              <w:spacing w:before="6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□中度阳性</w:t>
            </w:r>
          </w:p>
          <w:p w14:paraId="29DF3CB5">
            <w:pPr>
              <w:spacing w:before="6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□强阳性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333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B8DF4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7B496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B6AB3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□C-TST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8852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14F3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EC6C"/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5CAF3"/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57323">
            <w:pPr>
              <w:spacing w:before="3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 □阳性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549B1"/>
        </w:tc>
      </w:tr>
      <w:tr w14:paraId="0AC04D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40E27"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26F55">
            <w:pPr>
              <w:spacing w:before="10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□IGRA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6F0A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95C6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8BDB0">
            <w:pPr>
              <w:spacing w:before="0" w:after="0" w:line="201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---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ADF7">
            <w:pPr>
              <w:wordWrap w:val="0"/>
              <w:spacing w:before="0" w:after="0" w:line="28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60A74">
            <w:pPr>
              <w:spacing w:before="10" w:after="0" w:line="239" w:lineRule="auto"/>
              <w:ind w:firstLine="126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□阴性 □阳性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2CE4"/>
        </w:tc>
      </w:tr>
      <w:tr w14:paraId="077654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BB4C2">
            <w:pPr>
              <w:spacing w:before="40" w:after="0" w:line="37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胸部影像学检查</w:t>
            </w:r>
          </w:p>
        </w:tc>
        <w:tc>
          <w:tcPr>
            <w:tcW w:w="71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E1B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8F733">
            <w:pPr>
              <w:spacing w:before="7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医师签名</w:t>
            </w:r>
          </w:p>
        </w:tc>
      </w:tr>
      <w:tr w14:paraId="209B30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47887"/>
        </w:tc>
        <w:tc>
          <w:tcPr>
            <w:tcW w:w="7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91BCF"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F680">
            <w:pPr>
              <w:wordWrap w:val="0"/>
              <w:spacing w:before="0" w:after="0" w:line="37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4DE4A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A241F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159636C">
            <w:pPr>
              <w:spacing w:before="0" w:after="0" w:line="244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意见及建议＊</w:t>
            </w:r>
          </w:p>
        </w:tc>
        <w:tc>
          <w:tcPr>
            <w:tcW w:w="84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7C81D">
            <w:pPr>
              <w:wordWrap w:val="0"/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9EF1F79">
            <w:pPr>
              <w:spacing w:before="119" w:after="0" w:line="239" w:lineRule="auto"/>
              <w:ind w:firstLine="6484"/>
              <w:jc w:val="right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体检机构盖章</w:t>
            </w:r>
          </w:p>
          <w:p w14:paraId="44A71D38">
            <w:pPr>
              <w:spacing w:before="60" w:after="0" w:line="239" w:lineRule="auto"/>
              <w:ind w:firstLine="6464"/>
              <w:jc w:val="right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日期：</w:t>
            </w:r>
          </w:p>
        </w:tc>
      </w:tr>
    </w:tbl>
    <w:p w14:paraId="34EA6077">
      <w:pPr>
        <w:wordWrap w:val="0"/>
        <w:spacing w:before="0" w:after="0" w:line="273" w:lineRule="auto"/>
        <w:ind w:left="940" w:right="300" w:hanging="660"/>
        <w:jc w:val="both"/>
        <w:rPr>
          <w:sz w:val="20"/>
        </w:rPr>
      </w:pPr>
      <w:r>
        <w:rPr>
          <w:rFonts w:hint="eastAsia" w:ascii="宋体" w:hAnsi="宋体" w:eastAsia="宋体"/>
          <w:color w:val="000000"/>
          <w:sz w:val="20"/>
        </w:rPr>
        <w:t>注：</w:t>
      </w:r>
      <w:r>
        <w:rPr>
          <w:rFonts w:hint="eastAsia" w:ascii="Calibri" w:hAnsi="Calibri" w:eastAsia="Calibri"/>
          <w:color w:val="000000"/>
          <w:sz w:val="20"/>
        </w:rPr>
        <w:t>1</w:t>
      </w:r>
      <w:r>
        <w:rPr>
          <w:rFonts w:hint="eastAsia" w:ascii="宋体" w:hAnsi="宋体" w:eastAsia="宋体"/>
          <w:color w:val="000000"/>
          <w:sz w:val="20"/>
        </w:rPr>
        <w:t>．潜伏感染检测：①结核菌素皮肤试验，填写平均直径、局部反应。其中使用</w:t>
      </w:r>
      <w:r>
        <w:rPr>
          <w:rFonts w:hint="eastAsia" w:ascii="Calibri" w:hAnsi="Calibri" w:eastAsia="Calibri"/>
          <w:color w:val="000000"/>
          <w:sz w:val="20"/>
        </w:rPr>
        <w:t>PPD</w:t>
      </w:r>
      <w:r>
        <w:rPr>
          <w:rFonts w:hint="eastAsia" w:ascii="宋体" w:hAnsi="宋体" w:eastAsia="宋体"/>
          <w:color w:val="000000"/>
          <w:sz w:val="20"/>
        </w:rPr>
        <w:t>检测，结果判定选阴性、一般阳性、中度阳性、强阳性其中一种；使用</w:t>
      </w:r>
      <w:r>
        <w:rPr>
          <w:rFonts w:hint="eastAsia" w:ascii="Calibri" w:hAnsi="Calibri" w:eastAsia="Calibri"/>
          <w:color w:val="000000"/>
          <w:sz w:val="20"/>
        </w:rPr>
        <w:t>EC</w:t>
      </w:r>
      <w:r>
        <w:rPr>
          <w:rFonts w:hint="eastAsia" w:ascii="宋体" w:hAnsi="宋体" w:eastAsia="宋体"/>
          <w:color w:val="000000"/>
          <w:sz w:val="20"/>
        </w:rPr>
        <w:t>检测，结果判定选择阴性或阳性。使用</w:t>
      </w:r>
      <w:r>
        <w:rPr>
          <w:rFonts w:hint="eastAsia" w:ascii="Calibri" w:hAnsi="Calibri" w:eastAsia="Calibri"/>
          <w:color w:val="000000"/>
          <w:sz w:val="20"/>
        </w:rPr>
        <w:t>IGRA</w:t>
      </w:r>
      <w:r>
        <w:rPr>
          <w:rFonts w:hint="eastAsia" w:ascii="宋体" w:hAnsi="宋体" w:eastAsia="宋体"/>
          <w:color w:val="000000"/>
          <w:sz w:val="20"/>
        </w:rPr>
        <w:t>监测，不填写平均直径和局部反应，判定结果选择阴性或阳性。</w:t>
      </w:r>
    </w:p>
    <w:p w14:paraId="500FBB5A">
      <w:pPr>
        <w:wordWrap w:val="0"/>
        <w:spacing w:before="0" w:after="0" w:line="239" w:lineRule="auto"/>
        <w:ind w:firstLine="700"/>
        <w:jc w:val="both"/>
        <w:rPr>
          <w:sz w:val="20"/>
        </w:rPr>
        <w:sectPr>
          <w:type w:val="continuous"/>
          <w:pgSz w:w="11900" w:h="16820"/>
          <w:pgMar w:top="2400" w:right="1200" w:bottom="1680" w:left="1200" w:header="1200" w:footer="840" w:gutter="0"/>
          <w:cols w:space="720" w:num="1"/>
        </w:sectPr>
      </w:pPr>
      <w:r>
        <w:rPr>
          <w:rFonts w:hint="eastAsia" w:ascii="Calibri" w:hAnsi="Calibri" w:eastAsia="Calibri"/>
          <w:color w:val="000000"/>
          <w:sz w:val="20"/>
        </w:rPr>
        <w:t>2</w:t>
      </w:r>
      <w:r>
        <w:rPr>
          <w:rFonts w:hint="eastAsia" w:ascii="宋体" w:hAnsi="宋体" w:eastAsia="宋体"/>
          <w:color w:val="000000"/>
          <w:sz w:val="20"/>
        </w:rPr>
        <w:t>．意见及建议：如以上检查有阳性结果，需要进一步检查的，建议去定点医疗机构。</w:t>
      </w:r>
    </w:p>
    <w:p w14:paraId="286CE197">
      <w:pPr>
        <w:wordWrap w:val="0"/>
        <w:spacing w:before="0" w:after="0" w:line="192" w:lineRule="auto"/>
        <w:ind w:firstLine="82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学生／教职工结核病健康体检告知书（背面）</w:t>
      </w:r>
    </w:p>
    <w:p w14:paraId="1F448E2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64B864F">
      <w:pPr>
        <w:wordWrap w:val="0"/>
        <w:spacing w:before="0" w:after="0" w:line="239" w:lineRule="auto"/>
        <w:ind w:firstLine="2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尊敬学生、学生家长及教职员工：</w:t>
      </w:r>
    </w:p>
    <w:p w14:paraId="5E9E7DCF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您好！为保证所有在校学习和生活的同学们健康成长，杜绝结核病等传染病的校内传播，按照教育部和国家卫生健康委联合发布的《中小学生健康体检管理办法》、《学校结核病防控工作规范（</w:t>
      </w:r>
      <w:r>
        <w:rPr>
          <w:rFonts w:hint="eastAsia" w:ascii="Calibri" w:hAnsi="Calibri" w:eastAsia="Calibri"/>
          <w:color w:val="000000"/>
          <w:sz w:val="25"/>
        </w:rPr>
        <w:t>2017</w:t>
      </w:r>
      <w:r>
        <w:rPr>
          <w:rFonts w:hint="eastAsia" w:ascii="宋体" w:hAnsi="宋体" w:eastAsia="宋体"/>
          <w:color w:val="000000"/>
          <w:sz w:val="25"/>
        </w:rPr>
        <w:t>版）》及《中国学校结核病防控指南（</w:t>
      </w:r>
      <w:r>
        <w:rPr>
          <w:rFonts w:hint="eastAsia" w:ascii="Calibri" w:hAnsi="Calibri" w:eastAsia="Calibri"/>
          <w:color w:val="000000"/>
          <w:sz w:val="25"/>
        </w:rPr>
        <w:t>2020</w:t>
      </w:r>
      <w:r>
        <w:rPr>
          <w:rFonts w:hint="eastAsia" w:ascii="宋体" w:hAnsi="宋体" w:eastAsia="宋体"/>
          <w:color w:val="000000"/>
          <w:sz w:val="25"/>
        </w:rPr>
        <w:t>年版）》等文件要求，我校需对所有口入学新生／□在校学生／□新入职职工／□在职职工进行结核病健康体检，建立健康档案，掌握学生及教职员工的健康状况，以便对患病师生做到早发现、早治疗、早干预，并就体检结果提出健康指导意见。</w:t>
      </w:r>
    </w:p>
    <w:p w14:paraId="3EE73E57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次结核病筛查体检项目有：问诊（包括肺结核患者接触史和可疑症状的询问）；结核菌素皮肤试验或γ-干扰素释放试验；影像学检查等项目。不同类型学校结核病筛查体检项目有所差异，体检机构将根据有关规定开展相应检查项目。</w:t>
      </w:r>
    </w:p>
    <w:p w14:paraId="4DE638E9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结核菌素皮肤试验需在左前臂屈侧做皮内注射，皮试后在原地休息</w:t>
      </w:r>
      <w:r>
        <w:rPr>
          <w:rFonts w:hint="eastAsia" w:ascii="Calibri" w:hAnsi="Calibri" w:eastAsia="Calibri"/>
          <w:color w:val="000000"/>
          <w:sz w:val="25"/>
        </w:rPr>
        <w:t>1530</w:t>
      </w:r>
      <w:r>
        <w:rPr>
          <w:rFonts w:hint="eastAsia" w:ascii="宋体" w:hAnsi="宋体" w:eastAsia="宋体"/>
          <w:color w:val="000000"/>
          <w:sz w:val="25"/>
        </w:rPr>
        <w:t>分钟，无不适方可离开。注射部位应避免手抓和接触污物，以免感染；不能涂抹任何药物和花露水、风油精、肥皂等，以免影响结果判断。结核菌素皮肤试验注射后一般无不良反应，曾患过结核病或过敏体质者局部可能出现水泡、浸润或溃疡，也可能出现不同程度发热，一般能自行消退或自愈，偶有严重者应及时到结核病定点医院就诊。注射后</w:t>
      </w:r>
      <w:r>
        <w:rPr>
          <w:rFonts w:hint="eastAsia" w:ascii="Calibri" w:hAnsi="Calibri" w:eastAsia="Calibri"/>
          <w:color w:val="000000"/>
          <w:sz w:val="25"/>
        </w:rPr>
        <w:t>72</w:t>
      </w:r>
      <w:r>
        <w:rPr>
          <w:rFonts w:hint="eastAsia" w:ascii="宋体" w:hAnsi="宋体" w:eastAsia="宋体"/>
          <w:color w:val="000000"/>
          <w:sz w:val="25"/>
        </w:rPr>
        <w:t>小时（</w:t>
      </w:r>
      <w:r>
        <w:rPr>
          <w:rFonts w:hint="eastAsia" w:ascii="Calibri" w:hAnsi="Calibri" w:eastAsia="Calibri"/>
          <w:color w:val="000000"/>
          <w:sz w:val="25"/>
        </w:rPr>
        <w:t>48</w:t>
      </w:r>
      <w:r>
        <w:rPr>
          <w:rFonts w:hint="eastAsia" w:ascii="宋体" w:hAnsi="宋体" w:eastAsia="宋体"/>
          <w:color w:val="000000"/>
          <w:sz w:val="25"/>
        </w:rPr>
        <w:t>～</w:t>
      </w:r>
      <w:r>
        <w:rPr>
          <w:rFonts w:hint="eastAsia" w:ascii="Calibri" w:hAnsi="Calibri" w:eastAsia="Calibri"/>
          <w:color w:val="000000"/>
          <w:sz w:val="25"/>
        </w:rPr>
        <w:t>96</w:t>
      </w:r>
      <w:r>
        <w:rPr>
          <w:rFonts w:hint="eastAsia" w:ascii="宋体" w:hAnsi="宋体" w:eastAsia="宋体"/>
          <w:color w:val="000000"/>
          <w:sz w:val="25"/>
        </w:rPr>
        <w:t>小时）需由体检医护人员进行结果查验。</w:t>
      </w:r>
    </w:p>
    <w:p w14:paraId="1AA36634">
      <w:pPr>
        <w:wordWrap w:val="0"/>
        <w:spacing w:before="0" w:after="0" w:line="288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如有急性传染病（如麻疹、百日咳、流行性感冒、肺炎等）、急性眼结膜炎、急性中耳炎、全身性皮肤病及过敏体质、以及医生判定暂不适合进行结核菌素皮肤试验的其他情况者，不宜进行结核菌素试验，请提前告知校方，可用γ-干扰素释放试验替代。</w:t>
      </w:r>
    </w:p>
    <w:p w14:paraId="7E27ED8B">
      <w:pPr>
        <w:wordWrap w:val="0"/>
        <w:spacing w:before="0" w:after="0" w:line="307" w:lineRule="auto"/>
        <w:ind w:left="20" w:right="40" w:firstLine="4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本次潜伏感染筛查和胸部影像学检查需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＿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＿日-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5"/>
        </w:rPr>
        <w:t>日，到指定机构</w:t>
      </w:r>
      <w:r>
        <w:rPr>
          <w:rFonts w:hint="eastAsia" w:ascii="Calibri" w:hAnsi="Calibri" w:eastAsia="Calibri"/>
          <w:color w:val="000000"/>
          <w:sz w:val="25"/>
          <w:u w:val="single"/>
        </w:rPr>
        <w:t xml:space="preserve">                                </w:t>
      </w:r>
      <w:r>
        <w:rPr>
          <w:rFonts w:hint="eastAsia" w:ascii="宋体" w:hAnsi="宋体" w:eastAsia="宋体"/>
          <w:color w:val="000000"/>
          <w:sz w:val="25"/>
        </w:rPr>
        <w:t>进行检查。</w:t>
      </w:r>
    </w:p>
    <w:p w14:paraId="4EE2997B">
      <w:pPr>
        <w:wordWrap w:val="0"/>
        <w:spacing w:before="83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本人或家长已阅读以上信息，对内容完全知晓和充分理解。</w:t>
      </w:r>
    </w:p>
    <w:p w14:paraId="24639176">
      <w:pPr>
        <w:tabs>
          <w:tab w:val="left" w:pos="4420"/>
          <w:tab w:val="left" w:pos="8260"/>
        </w:tabs>
        <w:wordWrap w:val="0"/>
        <w:spacing w:before="115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结核菌素皮肤试验禁忌症：□无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□有（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>)</w:t>
      </w:r>
    </w:p>
    <w:p w14:paraId="7C54D8B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5BDD507">
      <w:pPr>
        <w:tabs>
          <w:tab w:val="left" w:pos="3200"/>
          <w:tab w:val="left" w:pos="4680"/>
          <w:tab w:val="left" w:pos="5540"/>
          <w:tab w:val="left" w:pos="6420"/>
        </w:tabs>
        <w:wordWrap w:val="0"/>
        <w:spacing w:before="243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本人签名：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时间：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日</w:t>
      </w:r>
    </w:p>
    <w:p w14:paraId="76745540">
      <w:pPr>
        <w:tabs>
          <w:tab w:val="left" w:pos="3200"/>
          <w:tab w:val="left" w:pos="4680"/>
          <w:tab w:val="left" w:pos="5540"/>
          <w:tab w:val="left" w:pos="6420"/>
        </w:tabs>
        <w:wordWrap w:val="0"/>
        <w:spacing w:before="75" w:after="0" w:line="239" w:lineRule="auto"/>
        <w:ind w:firstLine="5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家长签名：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时间：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年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</w:rPr>
        <w:tab/>
      </w:r>
      <w:r>
        <w:rPr>
          <w:rFonts w:hint="eastAsia" w:ascii="宋体" w:hAnsi="宋体" w:eastAsia="宋体"/>
          <w:color w:val="000000"/>
          <w:sz w:val="25"/>
        </w:rPr>
        <w:t>日</w:t>
      </w:r>
    </w:p>
    <w:sectPr>
      <w:type w:val="continuous"/>
      <w:pgSz w:w="11901" w:h="16821"/>
      <w:pgMar w:top="1920" w:right="1440" w:bottom="2880" w:left="1440" w:header="96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324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1224</Words>
  <Characters>1261</Characters>
  <TotalTime>0</TotalTime>
  <ScaleCrop>false</ScaleCrop>
  <LinksUpToDate>false</LinksUpToDate>
  <CharactersWithSpaces>1427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2025-09-05T09:17:56Z</dcterms:created>
  <dc:creator>INTSIG</dc:creator>
  <dc:description>Intsig Word Converter</dc:description>
  <cp:lastModifiedBy>K</cp:lastModifiedBy>
  <dcterms:modified xsi:type="dcterms:W3CDTF">2025-09-05T09:18:52Z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eyJoZGlkIjoiMzQyOWMyNzJlNzMzYTMzMGNkODI0MzI4N2IwYzE5MjgiLCJ1c2VySWQiOiI0MTQ4MTU4NTMifQ==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F05CF445FB9B416E9A68CDD1E1F7911F_13</vt:lpwstr>
  </property>
</Properties>
</file>