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CE197">
      <w:pPr>
        <w:wordWrap w:val="0"/>
        <w:spacing w:before="0" w:after="0" w:line="192" w:lineRule="auto"/>
        <w:jc w:val="center"/>
        <w:rPr>
          <w:sz w:val="35"/>
        </w:rPr>
      </w:pPr>
      <w:r>
        <w:rPr>
          <w:rFonts w:hint="eastAsia" w:ascii="宋体" w:hAnsi="宋体" w:eastAsia="宋体"/>
          <w:b/>
          <w:color w:val="000000"/>
          <w:sz w:val="35"/>
        </w:rPr>
        <w:t>学生／教职工结核病健康体检告知书</w:t>
      </w:r>
    </w:p>
    <w:p w14:paraId="1F448E23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064B864F">
      <w:pPr>
        <w:wordWrap w:val="0"/>
        <w:spacing w:before="0" w:after="0" w:line="239" w:lineRule="auto"/>
        <w:ind w:firstLine="20"/>
        <w:jc w:val="both"/>
        <w:rPr>
          <w:sz w:val="25"/>
        </w:rPr>
      </w:pPr>
      <w:r>
        <w:rPr>
          <w:rFonts w:hint="eastAsia" w:ascii="宋体" w:hAnsi="宋体" w:eastAsia="宋体"/>
          <w:color w:val="000000"/>
          <w:sz w:val="25"/>
        </w:rPr>
        <w:t>尊敬学生、学生家长及教职员工：</w:t>
      </w:r>
    </w:p>
    <w:p w14:paraId="5E9E7DCF">
      <w:pPr>
        <w:wordWrap w:val="0"/>
        <w:spacing w:before="0" w:after="0" w:line="288" w:lineRule="auto"/>
        <w:ind w:left="20" w:right="40" w:firstLine="480"/>
        <w:jc w:val="both"/>
        <w:rPr>
          <w:sz w:val="25"/>
        </w:rPr>
      </w:pPr>
      <w:r>
        <w:rPr>
          <w:rFonts w:hint="eastAsia" w:ascii="宋体" w:hAnsi="宋体" w:eastAsia="宋体"/>
          <w:color w:val="000000"/>
          <w:sz w:val="25"/>
        </w:rPr>
        <w:t>您好！为保证所有在校学习和生活的同学们健康成长，杜绝结核病等传染病的校内传播，按照教育部和国家卫生健康委联合发布的《中小学生健康体检管理办法》、《学校结核病防控工作规范（</w:t>
      </w:r>
      <w:r>
        <w:rPr>
          <w:rFonts w:hint="eastAsia" w:ascii="Calibri" w:hAnsi="Calibri" w:eastAsia="Calibri"/>
          <w:color w:val="000000"/>
          <w:sz w:val="25"/>
        </w:rPr>
        <w:t>2017</w:t>
      </w:r>
      <w:r>
        <w:rPr>
          <w:rFonts w:hint="eastAsia" w:ascii="宋体" w:hAnsi="宋体" w:eastAsia="宋体"/>
          <w:color w:val="000000"/>
          <w:sz w:val="25"/>
        </w:rPr>
        <w:t>版）》及《中国学校结核病防控指南（</w:t>
      </w:r>
      <w:r>
        <w:rPr>
          <w:rFonts w:hint="eastAsia" w:ascii="Calibri" w:hAnsi="Calibri" w:eastAsia="Calibri"/>
          <w:color w:val="000000"/>
          <w:sz w:val="25"/>
        </w:rPr>
        <w:t>2020</w:t>
      </w:r>
      <w:r>
        <w:rPr>
          <w:rFonts w:hint="eastAsia" w:ascii="宋体" w:hAnsi="宋体" w:eastAsia="宋体"/>
          <w:color w:val="000000"/>
          <w:sz w:val="25"/>
        </w:rPr>
        <w:t>年版）》等文件要求，我校需对所有</w:t>
      </w:r>
      <w:r>
        <w:rPr>
          <w:rFonts w:hint="eastAsia" w:ascii="宋体" w:hAnsi="宋体" w:eastAsia="宋体"/>
          <w:color w:val="000000"/>
          <w:sz w:val="25"/>
          <w:lang w:eastAsia="zh-CN"/>
        </w:rPr>
        <w:t>☑</w:t>
      </w:r>
      <w:r>
        <w:rPr>
          <w:rFonts w:hint="eastAsia" w:ascii="宋体" w:hAnsi="宋体" w:eastAsia="宋体"/>
          <w:color w:val="000000"/>
          <w:sz w:val="25"/>
        </w:rPr>
        <w:t>入学新生／</w:t>
      </w:r>
      <w:r>
        <w:rPr>
          <w:rFonts w:hint="eastAsia" w:ascii="宋体" w:hAnsi="宋体" w:eastAsia="宋体"/>
          <w:color w:val="000000"/>
          <w:sz w:val="25"/>
          <w:lang w:eastAsia="zh-CN"/>
        </w:rPr>
        <w:t>□</w:t>
      </w:r>
      <w:r>
        <w:rPr>
          <w:rFonts w:hint="eastAsia" w:ascii="宋体" w:hAnsi="宋体" w:eastAsia="宋体"/>
          <w:color w:val="000000"/>
          <w:sz w:val="25"/>
        </w:rPr>
        <w:t>在校学生／□新入职职工／□在职职工进行结核病健康体检，建立健康档案，掌握学生及教职员工的健康状况，以便对患病师生做到早发现、早治疗、早干预，并就体检结果提出健康指导意见。</w:t>
      </w:r>
    </w:p>
    <w:p w14:paraId="3EE73E57">
      <w:pPr>
        <w:wordWrap w:val="0"/>
        <w:spacing w:before="0" w:after="0" w:line="288" w:lineRule="auto"/>
        <w:ind w:left="20" w:right="40" w:firstLine="480"/>
        <w:jc w:val="both"/>
        <w:rPr>
          <w:sz w:val="25"/>
        </w:rPr>
      </w:pPr>
      <w:r>
        <w:rPr>
          <w:rFonts w:hint="eastAsia" w:ascii="宋体" w:hAnsi="宋体" w:eastAsia="宋体"/>
          <w:color w:val="000000"/>
          <w:sz w:val="25"/>
        </w:rPr>
        <w:t>本次结核病筛查体检项目有：问诊（包括肺结核患者接触史和可疑症状的询问）；结核菌素皮肤试验或γ-干扰素释放试验；影像学检查等项目。不同类型学校结核病筛查体检项目有所差异，体检机构将根据有关规定开展相应检查项目。</w:t>
      </w:r>
    </w:p>
    <w:p w14:paraId="4DE638E9">
      <w:pPr>
        <w:wordWrap w:val="0"/>
        <w:spacing w:before="0" w:after="0" w:line="288" w:lineRule="auto"/>
        <w:ind w:left="20" w:right="40" w:firstLine="480"/>
        <w:jc w:val="both"/>
        <w:rPr>
          <w:sz w:val="25"/>
        </w:rPr>
      </w:pPr>
      <w:r>
        <w:rPr>
          <w:rFonts w:hint="eastAsia" w:ascii="宋体" w:hAnsi="宋体" w:eastAsia="宋体"/>
          <w:color w:val="000000"/>
          <w:sz w:val="25"/>
        </w:rPr>
        <w:t>结核菌素皮肤试验需在左前臂屈侧做皮内注射，皮试后在原地休息</w:t>
      </w:r>
      <w:r>
        <w:rPr>
          <w:rFonts w:hint="eastAsia" w:ascii="Calibri" w:hAnsi="Calibri" w:eastAsia="Calibri"/>
          <w:color w:val="000000"/>
          <w:sz w:val="25"/>
        </w:rPr>
        <w:t>15</w:t>
      </w:r>
      <w:r>
        <w:rPr>
          <w:rFonts w:hint="eastAsia" w:ascii="Calibri" w:hAnsi="Calibri" w:eastAsia="宋体"/>
          <w:color w:val="000000"/>
          <w:sz w:val="25"/>
          <w:lang w:val="en-US" w:eastAsia="zh-CN"/>
        </w:rPr>
        <w:t>-</w:t>
      </w:r>
      <w:r>
        <w:rPr>
          <w:rFonts w:hint="eastAsia" w:ascii="Calibri" w:hAnsi="Calibri" w:eastAsia="Calibri"/>
          <w:color w:val="000000"/>
          <w:sz w:val="25"/>
        </w:rPr>
        <w:t>30</w:t>
      </w:r>
      <w:r>
        <w:rPr>
          <w:rFonts w:hint="eastAsia" w:ascii="宋体" w:hAnsi="宋体" w:eastAsia="宋体"/>
          <w:color w:val="000000"/>
          <w:sz w:val="25"/>
        </w:rPr>
        <w:t>分钟，无不适方可离开。注射部位应避免手抓和接触污物，以免感染；不能涂抹任何药物和花露水、风油精、肥皂等，以免影响结果判断。结核菌素皮肤试验注射后一般无不良反应，曾患过结核病或过敏体质者局部可能出现水泡、浸润或溃疡，也可能出现不同程度发热，一般能自行消退或自愈，偶有严重者应及时到结核病定点医院就诊。注射后</w:t>
      </w:r>
      <w:r>
        <w:rPr>
          <w:rFonts w:hint="eastAsia" w:ascii="Calibri" w:hAnsi="Calibri" w:eastAsia="宋体"/>
          <w:color w:val="000000"/>
          <w:sz w:val="25"/>
          <w:lang w:val="en-US" w:eastAsia="zh-CN"/>
        </w:rPr>
        <w:t>48</w:t>
      </w:r>
      <w:r>
        <w:rPr>
          <w:rFonts w:hint="eastAsia" w:ascii="宋体" w:hAnsi="宋体" w:eastAsia="宋体"/>
          <w:color w:val="000000"/>
          <w:sz w:val="25"/>
        </w:rPr>
        <w:t>～</w:t>
      </w:r>
      <w:r>
        <w:rPr>
          <w:rFonts w:hint="eastAsia" w:ascii="Calibri" w:hAnsi="Calibri" w:eastAsia="宋体"/>
          <w:color w:val="000000"/>
          <w:sz w:val="25"/>
          <w:lang w:val="en-US" w:eastAsia="zh-CN"/>
        </w:rPr>
        <w:t>72</w:t>
      </w:r>
      <w:r>
        <w:rPr>
          <w:rFonts w:hint="eastAsia" w:ascii="宋体" w:hAnsi="宋体" w:eastAsia="宋体"/>
          <w:color w:val="000000"/>
          <w:sz w:val="25"/>
        </w:rPr>
        <w:t>小时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25"/>
        </w:rPr>
        <w:t>需由体检医护人员进行结果查验。</w:t>
      </w:r>
    </w:p>
    <w:p w14:paraId="1AA36634">
      <w:pPr>
        <w:wordWrap w:val="0"/>
        <w:spacing w:before="0" w:after="0" w:line="288" w:lineRule="auto"/>
        <w:ind w:left="20" w:right="40" w:firstLine="480"/>
        <w:jc w:val="both"/>
        <w:rPr>
          <w:rFonts w:hint="eastAsia" w:ascii="宋体" w:hAnsi="宋体" w:eastAsia="宋体"/>
          <w:b/>
          <w:bCs/>
          <w:color w:val="000000"/>
          <w:sz w:val="25"/>
        </w:rPr>
      </w:pPr>
      <w:r>
        <w:rPr>
          <w:rFonts w:hint="eastAsia" w:ascii="宋体" w:hAnsi="宋体" w:eastAsia="宋体"/>
          <w:b/>
          <w:bCs/>
          <w:color w:val="000000"/>
          <w:sz w:val="25"/>
        </w:rPr>
        <w:t>如有急性传染病（如麻疹、百日咳、流行性感冒、肺炎等）、急性眼结膜炎、急性中耳炎、全身性皮肤病及过敏体质</w:t>
      </w:r>
      <w:r>
        <w:rPr>
          <w:rFonts w:hint="eastAsia" w:ascii="宋体" w:hAnsi="宋体" w:eastAsia="宋体"/>
          <w:b/>
          <w:bCs/>
          <w:color w:val="000000"/>
          <w:sz w:val="25"/>
          <w:lang w:val="en-US" w:eastAsia="zh-CN"/>
        </w:rPr>
        <w:t>等</w:t>
      </w:r>
      <w:r>
        <w:rPr>
          <w:rFonts w:hint="eastAsia" w:ascii="宋体" w:hAnsi="宋体" w:eastAsia="宋体"/>
          <w:b/>
          <w:bCs/>
          <w:color w:val="000000"/>
          <w:sz w:val="25"/>
          <w:u w:val="single"/>
          <w:lang w:val="en-US" w:eastAsia="zh-CN"/>
        </w:rPr>
        <w:t>禁忌症</w:t>
      </w:r>
      <w:r>
        <w:rPr>
          <w:rFonts w:hint="eastAsia" w:ascii="宋体" w:hAnsi="宋体" w:eastAsia="宋体"/>
          <w:b/>
          <w:bCs/>
          <w:color w:val="000000"/>
          <w:sz w:val="25"/>
          <w:lang w:val="en-US" w:eastAsia="zh-CN"/>
        </w:rPr>
        <w:t>的人员</w:t>
      </w:r>
      <w:r>
        <w:rPr>
          <w:rFonts w:hint="eastAsia" w:ascii="宋体" w:hAnsi="宋体" w:eastAsia="宋体"/>
          <w:b/>
          <w:bCs/>
          <w:color w:val="000000"/>
          <w:sz w:val="25"/>
        </w:rPr>
        <w:t>，请</w:t>
      </w:r>
      <w:r>
        <w:rPr>
          <w:rFonts w:hint="eastAsia" w:ascii="宋体" w:hAnsi="宋体" w:eastAsia="宋体"/>
          <w:b/>
          <w:bCs/>
          <w:color w:val="000000"/>
          <w:sz w:val="25"/>
          <w:lang w:val="en-US" w:eastAsia="zh-CN"/>
        </w:rPr>
        <w:t>于</w:t>
      </w:r>
      <w:r>
        <w:rPr>
          <w:rFonts w:hint="eastAsia" w:ascii="宋体" w:hAnsi="宋体" w:eastAsia="宋体"/>
          <w:b/>
          <w:bCs/>
          <w:color w:val="000000"/>
          <w:sz w:val="25"/>
          <w:u w:val="single"/>
          <w:lang w:val="en-US" w:eastAsia="zh-CN"/>
        </w:rPr>
        <w:t>结核菌素皮肤试验当日</w:t>
      </w:r>
      <w:r>
        <w:rPr>
          <w:rFonts w:hint="eastAsia" w:ascii="宋体" w:hAnsi="宋体" w:eastAsia="宋体"/>
          <w:b/>
          <w:bCs/>
          <w:color w:val="000000"/>
          <w:sz w:val="25"/>
        </w:rPr>
        <w:t>前往校医院进行评估</w:t>
      </w:r>
      <w:r>
        <w:rPr>
          <w:rFonts w:hint="eastAsia" w:ascii="宋体" w:hAnsi="宋体" w:eastAsia="宋体"/>
          <w:b/>
          <w:bCs/>
          <w:color w:val="000000"/>
          <w:sz w:val="25"/>
          <w:lang w:eastAsia="zh-CN"/>
        </w:rPr>
        <w:t>，</w:t>
      </w:r>
      <w:r>
        <w:rPr>
          <w:rFonts w:hint="eastAsia" w:ascii="宋体" w:hAnsi="宋体" w:eastAsia="宋体"/>
          <w:b/>
          <w:bCs/>
          <w:color w:val="000000"/>
          <w:sz w:val="25"/>
        </w:rPr>
        <w:t>经评估确认不适宜进行结核菌素试验的同学，须</w:t>
      </w:r>
      <w:r>
        <w:rPr>
          <w:rFonts w:hint="eastAsia" w:ascii="宋体" w:hAnsi="宋体" w:eastAsia="宋体"/>
          <w:b/>
          <w:bCs/>
          <w:color w:val="000000"/>
          <w:sz w:val="25"/>
          <w:lang w:val="en-US" w:eastAsia="zh-CN"/>
        </w:rPr>
        <w:t>登记后自行</w:t>
      </w:r>
      <w:r>
        <w:rPr>
          <w:rFonts w:hint="eastAsia" w:ascii="宋体" w:hAnsi="宋体" w:eastAsia="宋体"/>
          <w:b/>
          <w:bCs/>
          <w:color w:val="000000"/>
          <w:sz w:val="25"/>
        </w:rPr>
        <w:t>前往结核病定点筛查机构</w:t>
      </w:r>
      <w:r>
        <w:rPr>
          <w:rFonts w:hint="eastAsia" w:ascii="宋体" w:hAnsi="宋体" w:eastAsia="宋体"/>
          <w:b/>
          <w:bCs/>
          <w:color w:val="000000"/>
          <w:sz w:val="25"/>
          <w:lang w:eastAsia="zh-CN"/>
        </w:rPr>
        <w:t>（</w:t>
      </w:r>
      <w:r>
        <w:rPr>
          <w:rFonts w:hint="eastAsia" w:ascii="宋体" w:hAnsi="宋体" w:eastAsia="宋体"/>
          <w:b/>
          <w:bCs/>
          <w:color w:val="000000"/>
          <w:sz w:val="25"/>
          <w:lang w:val="en-US" w:eastAsia="zh-CN"/>
        </w:rPr>
        <w:t>西安市</w:t>
      </w:r>
      <w:r>
        <w:rPr>
          <w:rFonts w:hint="eastAsia" w:ascii="宋体" w:hAnsi="宋体" w:eastAsia="宋体"/>
          <w:b/>
          <w:bCs/>
          <w:color w:val="000000"/>
          <w:sz w:val="25"/>
        </w:rPr>
        <w:t>唐城医院</w:t>
      </w:r>
      <w:r>
        <w:rPr>
          <w:rFonts w:hint="eastAsia" w:ascii="宋体" w:hAnsi="宋体" w:eastAsia="宋体"/>
          <w:b/>
          <w:bCs/>
          <w:color w:val="000000"/>
          <w:sz w:val="25"/>
          <w:lang w:eastAsia="zh-CN"/>
        </w:rPr>
        <w:t>、</w:t>
      </w:r>
      <w:r>
        <w:rPr>
          <w:rFonts w:hint="eastAsia" w:ascii="宋体" w:hAnsi="宋体" w:eastAsia="宋体"/>
          <w:b/>
          <w:bCs/>
          <w:color w:val="000000"/>
          <w:sz w:val="25"/>
          <w:lang w:val="en-US" w:eastAsia="zh-CN"/>
        </w:rPr>
        <w:t>西安市第八医院、西安市胸科医院）</w:t>
      </w:r>
      <w:r>
        <w:rPr>
          <w:rFonts w:hint="eastAsia" w:ascii="宋体" w:hAnsi="宋体" w:eastAsia="宋体"/>
          <w:b/>
          <w:bCs/>
          <w:color w:val="000000"/>
          <w:sz w:val="25"/>
        </w:rPr>
        <w:t>，使用γ-干扰素释放试验进行筛查（费用自理）。</w:t>
      </w:r>
    </w:p>
    <w:p w14:paraId="7E27ED8B">
      <w:pPr>
        <w:wordWrap w:val="0"/>
        <w:spacing w:before="0" w:after="0" w:line="307" w:lineRule="auto"/>
        <w:ind w:left="20" w:right="40" w:firstLine="480"/>
        <w:jc w:val="both"/>
        <w:rPr>
          <w:sz w:val="25"/>
        </w:rPr>
      </w:pPr>
      <w:r>
        <w:rPr>
          <w:rFonts w:hint="eastAsia" w:ascii="宋体" w:hAnsi="宋体" w:eastAsia="宋体"/>
          <w:color w:val="000000"/>
          <w:sz w:val="25"/>
        </w:rPr>
        <w:t>本次潜伏感染筛查需</w:t>
      </w:r>
      <w:r>
        <w:rPr>
          <w:rFonts w:hint="eastAsia" w:ascii="宋体" w:hAnsi="宋体" w:eastAsia="宋体"/>
          <w:color w:val="000000"/>
          <w:sz w:val="25"/>
          <w:u w:val="single"/>
          <w:lang w:val="en-US" w:eastAsia="zh-CN"/>
        </w:rPr>
        <w:t>2026</w:t>
      </w:r>
      <w:r>
        <w:rPr>
          <w:rFonts w:hint="eastAsia" w:ascii="宋体" w:hAnsi="宋体" w:eastAsia="宋体"/>
          <w:color w:val="000000"/>
          <w:sz w:val="25"/>
        </w:rPr>
        <w:t>年</w:t>
      </w:r>
      <w:r>
        <w:rPr>
          <w:rFonts w:hint="eastAsia" w:ascii="宋体" w:hAnsi="宋体" w:eastAsia="宋体"/>
          <w:color w:val="000000"/>
          <w:sz w:val="25"/>
          <w:u w:val="single"/>
          <w:lang w:val="en-US" w:eastAsia="zh-CN"/>
        </w:rPr>
        <w:t>9</w:t>
      </w:r>
      <w:r>
        <w:rPr>
          <w:rFonts w:hint="eastAsia" w:ascii="宋体" w:hAnsi="宋体" w:eastAsia="宋体"/>
          <w:color w:val="000000"/>
          <w:sz w:val="25"/>
        </w:rPr>
        <w:t>月</w:t>
      </w:r>
      <w:r>
        <w:rPr>
          <w:rFonts w:hint="eastAsia" w:ascii="宋体" w:hAnsi="宋体" w:eastAsia="宋体"/>
          <w:color w:val="000000"/>
          <w:sz w:val="25"/>
          <w:u w:val="single"/>
          <w:lang w:val="en-US" w:eastAsia="zh-CN"/>
        </w:rPr>
        <w:t>12</w:t>
      </w:r>
      <w:r>
        <w:rPr>
          <w:rFonts w:hint="eastAsia" w:ascii="宋体" w:hAnsi="宋体" w:eastAsia="宋体"/>
          <w:color w:val="000000"/>
          <w:sz w:val="25"/>
        </w:rPr>
        <w:t>日</w:t>
      </w:r>
      <w:r>
        <w:rPr>
          <w:rFonts w:hint="eastAsia" w:ascii="宋体" w:hAnsi="宋体" w:eastAsia="宋体"/>
          <w:color w:val="000000"/>
          <w:sz w:val="25"/>
          <w:lang w:eastAsia="zh-CN"/>
        </w:rPr>
        <w:t>（</w:t>
      </w:r>
      <w:r>
        <w:rPr>
          <w:rFonts w:hint="eastAsia" w:ascii="宋体" w:hAnsi="宋体" w:eastAsia="宋体"/>
          <w:b/>
          <w:bCs/>
          <w:color w:val="000000"/>
          <w:sz w:val="25"/>
          <w:lang w:val="en-US" w:eastAsia="zh-CN"/>
        </w:rPr>
        <w:t>北校区</w:t>
      </w:r>
      <w:r>
        <w:rPr>
          <w:rFonts w:hint="eastAsia" w:ascii="宋体" w:hAnsi="宋体" w:eastAsia="宋体"/>
          <w:color w:val="000000"/>
          <w:sz w:val="25"/>
          <w:lang w:eastAsia="zh-CN"/>
        </w:rPr>
        <w:t>）</w:t>
      </w:r>
      <w:r>
        <w:rPr>
          <w:rFonts w:hint="eastAsia" w:ascii="宋体" w:hAnsi="宋体" w:eastAsia="宋体"/>
          <w:color w:val="000000"/>
          <w:sz w:val="25"/>
          <w:lang w:val="en-US" w:eastAsia="zh-CN"/>
        </w:rPr>
        <w:t>或</w:t>
      </w:r>
      <w:r>
        <w:rPr>
          <w:rFonts w:hint="eastAsia" w:ascii="宋体" w:hAnsi="宋体" w:eastAsia="宋体"/>
          <w:color w:val="000000"/>
          <w:sz w:val="25"/>
          <w:u w:val="single"/>
          <w:lang w:val="en-US" w:eastAsia="zh-CN"/>
        </w:rPr>
        <w:t>9</w:t>
      </w:r>
      <w:r>
        <w:rPr>
          <w:rFonts w:hint="eastAsia" w:ascii="宋体" w:hAnsi="宋体" w:eastAsia="宋体"/>
          <w:color w:val="000000"/>
          <w:sz w:val="25"/>
        </w:rPr>
        <w:t>月</w:t>
      </w:r>
      <w:r>
        <w:rPr>
          <w:rFonts w:hint="eastAsia" w:ascii="宋体" w:hAnsi="宋体" w:eastAsia="宋体"/>
          <w:color w:val="000000"/>
          <w:sz w:val="25"/>
          <w:u w:val="single"/>
          <w:lang w:val="en-US" w:eastAsia="zh-CN"/>
        </w:rPr>
        <w:t>13</w:t>
      </w:r>
      <w:r>
        <w:rPr>
          <w:rFonts w:hint="eastAsia" w:ascii="宋体" w:hAnsi="宋体" w:eastAsia="宋体"/>
          <w:color w:val="000000"/>
          <w:sz w:val="25"/>
        </w:rPr>
        <w:t>日</w:t>
      </w:r>
      <w:r>
        <w:rPr>
          <w:rFonts w:hint="eastAsia" w:ascii="宋体" w:hAnsi="宋体" w:eastAsia="宋体"/>
          <w:color w:val="000000"/>
          <w:sz w:val="25"/>
          <w:lang w:eastAsia="zh-CN"/>
        </w:rPr>
        <w:t>（</w:t>
      </w:r>
      <w:r>
        <w:rPr>
          <w:rFonts w:hint="eastAsia" w:ascii="宋体" w:hAnsi="宋体" w:eastAsia="宋体"/>
          <w:b/>
          <w:bCs/>
          <w:color w:val="000000"/>
          <w:sz w:val="25"/>
          <w:lang w:val="en-US" w:eastAsia="zh-CN"/>
        </w:rPr>
        <w:t>南校区</w:t>
      </w:r>
      <w:r>
        <w:rPr>
          <w:rFonts w:hint="eastAsia" w:ascii="宋体" w:hAnsi="宋体" w:eastAsia="宋体"/>
          <w:color w:val="000000"/>
          <w:sz w:val="25"/>
          <w:lang w:eastAsia="zh-CN"/>
        </w:rPr>
        <w:t>）</w:t>
      </w:r>
      <w:r>
        <w:rPr>
          <w:rFonts w:hint="eastAsia" w:ascii="宋体" w:hAnsi="宋体" w:eastAsia="宋体"/>
          <w:color w:val="000000"/>
          <w:sz w:val="25"/>
        </w:rPr>
        <w:t>，到指定机构</w:t>
      </w:r>
      <w:r>
        <w:rPr>
          <w:rFonts w:hint="eastAsia" w:ascii="Calibri" w:hAnsi="Calibri" w:eastAsia="Calibri"/>
          <w:color w:val="000000"/>
          <w:sz w:val="25"/>
          <w:u w:val="single"/>
        </w:rPr>
        <w:t xml:space="preserve"> </w:t>
      </w:r>
      <w:r>
        <w:rPr>
          <w:rFonts w:hint="eastAsia" w:ascii="Calibri" w:hAnsi="Calibri" w:eastAsia="宋体"/>
          <w:color w:val="000000"/>
          <w:sz w:val="25"/>
          <w:u w:val="single"/>
          <w:lang w:val="en-US" w:eastAsia="zh-CN"/>
        </w:rPr>
        <w:t>长安大学医院</w:t>
      </w:r>
      <w:r>
        <w:rPr>
          <w:rFonts w:hint="eastAsia" w:ascii="Calibri" w:hAnsi="Calibri" w:eastAsia="Calibri"/>
          <w:color w:val="000000"/>
          <w:sz w:val="25"/>
          <w:u w:val="single"/>
        </w:rPr>
        <w:t xml:space="preserve">  </w:t>
      </w:r>
      <w:r>
        <w:rPr>
          <w:rFonts w:hint="eastAsia" w:ascii="宋体" w:hAnsi="宋体" w:eastAsia="宋体"/>
          <w:color w:val="000000"/>
          <w:sz w:val="25"/>
        </w:rPr>
        <w:t>进行检查。</w:t>
      </w:r>
    </w:p>
    <w:p w14:paraId="790DC775">
      <w:pPr>
        <w:wordWrap w:val="0"/>
        <w:spacing w:before="83" w:after="0" w:line="239" w:lineRule="auto"/>
        <w:ind w:firstLine="500"/>
        <w:jc w:val="both"/>
        <w:rPr>
          <w:rFonts w:hint="eastAsia" w:ascii="宋体" w:hAnsi="宋体" w:eastAsia="宋体"/>
          <w:color w:val="000000"/>
          <w:sz w:val="25"/>
        </w:rPr>
      </w:pPr>
    </w:p>
    <w:p w14:paraId="2407EE2B">
      <w:pPr>
        <w:wordWrap w:val="0"/>
        <w:spacing w:before="83" w:after="0" w:line="239" w:lineRule="auto"/>
        <w:ind w:firstLine="500"/>
        <w:jc w:val="both"/>
        <w:rPr>
          <w:rFonts w:hint="eastAsia" w:ascii="宋体" w:hAnsi="宋体" w:eastAsia="宋体"/>
          <w:color w:val="000000"/>
          <w:sz w:val="25"/>
        </w:rPr>
      </w:pPr>
    </w:p>
    <w:p w14:paraId="4EE2997B">
      <w:pPr>
        <w:wordWrap w:val="0"/>
        <w:spacing w:before="83" w:after="0" w:line="239" w:lineRule="auto"/>
        <w:ind w:firstLine="500"/>
        <w:jc w:val="both"/>
        <w:rPr>
          <w:sz w:val="25"/>
        </w:rPr>
      </w:pPr>
      <w:r>
        <w:rPr>
          <w:rFonts w:hint="eastAsia" w:ascii="宋体" w:hAnsi="宋体" w:eastAsia="宋体"/>
          <w:color w:val="000000"/>
          <w:sz w:val="25"/>
        </w:rPr>
        <w:t>本人或家长已阅读以上信息，对内容完全知晓和充分理解。</w:t>
      </w:r>
    </w:p>
    <w:p w14:paraId="7C54D8BA">
      <w:pPr>
        <w:tabs>
          <w:tab w:val="left" w:pos="4420"/>
          <w:tab w:val="left" w:pos="8260"/>
        </w:tabs>
        <w:wordWrap w:val="0"/>
        <w:spacing w:before="115" w:after="0" w:line="239" w:lineRule="auto"/>
        <w:ind w:firstLine="500"/>
        <w:jc w:val="both"/>
        <w:rPr>
          <w:rFonts w:hint="eastAsia" w:ascii="宋体" w:hAnsi="宋体" w:eastAsia="宋体"/>
          <w:color w:val="000000"/>
          <w:sz w:val="21"/>
        </w:rPr>
      </w:pPr>
      <w:r>
        <w:rPr>
          <w:rFonts w:hint="eastAsia" w:ascii="宋体" w:hAnsi="宋体" w:eastAsia="宋体"/>
          <w:color w:val="000000"/>
          <w:sz w:val="25"/>
        </w:rPr>
        <w:t>结核菌素皮肤试验禁忌症：□无</w:t>
      </w:r>
      <w:r>
        <w:rPr>
          <w:rFonts w:hint="eastAsia" w:ascii="宋体" w:hAnsi="宋体" w:eastAsia="宋体"/>
          <w:color w:val="000000"/>
          <w:sz w:val="25"/>
        </w:rPr>
        <w:tab/>
      </w:r>
      <w:r>
        <w:rPr>
          <w:rFonts w:hint="eastAsia" w:ascii="宋体" w:hAnsi="宋体" w:eastAsia="宋体"/>
          <w:color w:val="000000"/>
          <w:sz w:val="25"/>
        </w:rPr>
        <w:t>□有（</w:t>
      </w:r>
      <w:r>
        <w:rPr>
          <w:rFonts w:hint="eastAsia" w:ascii="宋体" w:hAnsi="宋体" w:eastAsia="宋体"/>
          <w:color w:val="000000"/>
          <w:sz w:val="25"/>
        </w:rPr>
        <w:tab/>
      </w:r>
      <w:r>
        <w:rPr>
          <w:rFonts w:hint="eastAsia" w:ascii="Calibri" w:hAnsi="Calibri" w:eastAsia="Calibri"/>
          <w:color w:val="000000"/>
          <w:sz w:val="25"/>
        </w:rPr>
        <w:t>)</w:t>
      </w:r>
    </w:p>
    <w:p w14:paraId="35BDD507">
      <w:pPr>
        <w:tabs>
          <w:tab w:val="left" w:pos="3200"/>
          <w:tab w:val="left" w:pos="4680"/>
          <w:tab w:val="left" w:pos="5540"/>
          <w:tab w:val="left" w:pos="6420"/>
        </w:tabs>
        <w:wordWrap w:val="0"/>
        <w:spacing w:before="243" w:after="0" w:line="239" w:lineRule="auto"/>
        <w:ind w:firstLine="500"/>
        <w:jc w:val="both"/>
        <w:rPr>
          <w:sz w:val="25"/>
        </w:rPr>
      </w:pPr>
      <w:r>
        <w:rPr>
          <w:rFonts w:hint="eastAsia" w:ascii="宋体" w:hAnsi="宋体" w:eastAsia="宋体"/>
          <w:color w:val="000000"/>
          <w:sz w:val="25"/>
        </w:rPr>
        <w:t>本人签名：</w:t>
      </w:r>
      <w:r>
        <w:rPr>
          <w:rFonts w:hint="eastAsia" w:ascii="宋体" w:hAnsi="宋体" w:eastAsia="宋体"/>
          <w:color w:val="000000"/>
          <w:sz w:val="25"/>
        </w:rPr>
        <w:tab/>
      </w:r>
      <w:r>
        <w:rPr>
          <w:rFonts w:hint="eastAsia" w:ascii="宋体" w:hAnsi="宋体" w:eastAsia="宋体"/>
          <w:color w:val="000000"/>
          <w:sz w:val="25"/>
        </w:rPr>
        <w:t>时间：</w:t>
      </w:r>
      <w:r>
        <w:rPr>
          <w:rFonts w:hint="eastAsia" w:ascii="宋体" w:hAnsi="宋体" w:eastAsia="宋体"/>
          <w:color w:val="000000"/>
          <w:sz w:val="25"/>
        </w:rPr>
        <w:tab/>
      </w:r>
      <w:r>
        <w:rPr>
          <w:rFonts w:hint="eastAsia" w:ascii="宋体" w:hAnsi="宋体" w:eastAsia="宋体"/>
          <w:color w:val="000000"/>
          <w:sz w:val="25"/>
        </w:rPr>
        <w:t>年</w:t>
      </w:r>
      <w:r>
        <w:rPr>
          <w:rFonts w:hint="eastAsia" w:ascii="宋体" w:hAnsi="宋体" w:eastAsia="宋体"/>
          <w:color w:val="000000"/>
          <w:sz w:val="25"/>
        </w:rPr>
        <w:tab/>
      </w:r>
      <w:r>
        <w:rPr>
          <w:rFonts w:hint="eastAsia" w:ascii="宋体" w:hAnsi="宋体" w:eastAsia="宋体"/>
          <w:color w:val="000000"/>
          <w:sz w:val="25"/>
        </w:rPr>
        <w:t>月</w:t>
      </w:r>
      <w:r>
        <w:rPr>
          <w:rFonts w:hint="eastAsia" w:ascii="宋体" w:hAnsi="宋体" w:eastAsia="宋体"/>
          <w:color w:val="000000"/>
          <w:sz w:val="25"/>
        </w:rPr>
        <w:tab/>
      </w:r>
      <w:r>
        <w:rPr>
          <w:rFonts w:hint="eastAsia" w:ascii="宋体" w:hAnsi="宋体" w:eastAsia="宋体"/>
          <w:color w:val="000000"/>
          <w:sz w:val="25"/>
        </w:rPr>
        <w:t>日</w:t>
      </w:r>
    </w:p>
    <w:p w14:paraId="76745540">
      <w:pPr>
        <w:tabs>
          <w:tab w:val="left" w:pos="3200"/>
          <w:tab w:val="left" w:pos="4680"/>
          <w:tab w:val="left" w:pos="5540"/>
          <w:tab w:val="left" w:pos="6420"/>
        </w:tabs>
        <w:wordWrap w:val="0"/>
        <w:spacing w:before="75" w:after="0" w:line="239" w:lineRule="auto"/>
        <w:ind w:firstLine="500"/>
        <w:jc w:val="both"/>
        <w:rPr>
          <w:sz w:val="25"/>
        </w:rPr>
      </w:pPr>
      <w:r>
        <w:rPr>
          <w:rFonts w:hint="eastAsia" w:ascii="宋体" w:hAnsi="宋体" w:eastAsia="宋体"/>
          <w:color w:val="000000"/>
          <w:sz w:val="25"/>
        </w:rPr>
        <w:t>家长签名：</w:t>
      </w:r>
      <w:r>
        <w:rPr>
          <w:rFonts w:hint="eastAsia" w:ascii="宋体" w:hAnsi="宋体" w:eastAsia="宋体"/>
          <w:color w:val="000000"/>
          <w:sz w:val="25"/>
        </w:rPr>
        <w:tab/>
      </w:r>
      <w:r>
        <w:rPr>
          <w:rFonts w:hint="eastAsia" w:ascii="宋体" w:hAnsi="宋体" w:eastAsia="宋体"/>
          <w:color w:val="000000"/>
          <w:sz w:val="25"/>
        </w:rPr>
        <w:t>时间：</w:t>
      </w:r>
      <w:r>
        <w:rPr>
          <w:rFonts w:hint="eastAsia" w:ascii="宋体" w:hAnsi="宋体" w:eastAsia="宋体"/>
          <w:color w:val="000000"/>
          <w:sz w:val="25"/>
        </w:rPr>
        <w:tab/>
      </w:r>
      <w:r>
        <w:rPr>
          <w:rFonts w:hint="eastAsia" w:ascii="宋体" w:hAnsi="宋体" w:eastAsia="宋体"/>
          <w:color w:val="000000"/>
          <w:sz w:val="25"/>
        </w:rPr>
        <w:t>年</w:t>
      </w:r>
      <w:r>
        <w:rPr>
          <w:rFonts w:hint="eastAsia" w:ascii="宋体" w:hAnsi="宋体" w:eastAsia="宋体"/>
          <w:color w:val="000000"/>
          <w:sz w:val="25"/>
        </w:rPr>
        <w:tab/>
      </w:r>
      <w:r>
        <w:rPr>
          <w:rFonts w:hint="eastAsia" w:ascii="宋体" w:hAnsi="宋体" w:eastAsia="宋体"/>
          <w:color w:val="000000"/>
          <w:sz w:val="25"/>
        </w:rPr>
        <w:t>月</w:t>
      </w:r>
      <w:r>
        <w:rPr>
          <w:rFonts w:hint="eastAsia" w:ascii="宋体" w:hAnsi="宋体" w:eastAsia="宋体"/>
          <w:color w:val="000000"/>
          <w:sz w:val="25"/>
        </w:rPr>
        <w:tab/>
      </w:r>
      <w:r>
        <w:rPr>
          <w:rFonts w:hint="eastAsia" w:ascii="宋体" w:hAnsi="宋体" w:eastAsia="宋体"/>
          <w:color w:val="000000"/>
          <w:sz w:val="25"/>
        </w:rPr>
        <w:t>日</w:t>
      </w:r>
    </w:p>
    <w:sectPr>
      <w:type w:val="continuous"/>
      <w:pgSz w:w="11901" w:h="16821"/>
      <w:pgMar w:top="2098" w:right="1474" w:bottom="1984" w:left="1587" w:header="96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15F6FD6"/>
    <w:rsid w:val="131C4EF7"/>
    <w:rsid w:val="2D2A7380"/>
    <w:rsid w:val="324A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827</Words>
  <Characters>846</Characters>
  <TotalTime>18</TotalTime>
  <ScaleCrop>false</ScaleCrop>
  <LinksUpToDate>false</LinksUpToDate>
  <CharactersWithSpaces>859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2025-09-05T09:17:00Z</dcterms:created>
  <dc:creator>INTSIG</dc:creator>
  <dc:description>Intsig Word Converter</dc:description>
  <cp:lastModifiedBy>九日</cp:lastModifiedBy>
  <dcterms:modified xsi:type="dcterms:W3CDTF">2026-09-07T08:56:38Z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eyJoZGlkIjoiMjJmZGZhYzY3OTdhOWQxZDRlYmViYzQxOWMyOTI0NzYiLCJ1c2VySWQiOiIyNTYwNjc4MTYifQ==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1C0D6CCE287A4FC4B17BA37B40F50294_13</vt:lpwstr>
  </property>
</Properties>
</file>